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29" w:rsidRDefault="00B20E29" w:rsidP="00B20E29">
      <w:pPr>
        <w:spacing w:line="480" w:lineRule="exact"/>
        <w:rPr>
          <w:rFonts w:ascii="黑体" w:eastAsia="黑体" w:hAnsi="黑体"/>
          <w:iCs/>
          <w:sz w:val="32"/>
          <w:szCs w:val="32"/>
        </w:rPr>
      </w:pPr>
      <w:r>
        <w:rPr>
          <w:rFonts w:ascii="黑体" w:eastAsia="黑体" w:hAnsi="黑体" w:hint="eastAsia"/>
          <w:iCs/>
          <w:sz w:val="32"/>
          <w:szCs w:val="32"/>
        </w:rPr>
        <w:t>附件</w:t>
      </w:r>
    </w:p>
    <w:p w:rsidR="00B20E29" w:rsidRDefault="00B20E29" w:rsidP="00B20E29">
      <w:pPr>
        <w:spacing w:afterLines="50" w:after="156" w:line="480" w:lineRule="exact"/>
        <w:jc w:val="center"/>
        <w:rPr>
          <w:rFonts w:ascii="黑体" w:eastAsia="黑体" w:hAnsi="黑体"/>
          <w:iCs/>
          <w:sz w:val="32"/>
          <w:szCs w:val="32"/>
        </w:rPr>
      </w:pPr>
      <w:r>
        <w:rPr>
          <w:rFonts w:ascii="黑体" w:eastAsia="黑体" w:hAnsi="黑体" w:hint="eastAsia"/>
          <w:iCs/>
          <w:sz w:val="32"/>
          <w:szCs w:val="32"/>
        </w:rPr>
        <w:t>第三次全国土壤普查第三批检测实验室名录</w:t>
      </w:r>
    </w:p>
    <w:tbl>
      <w:tblPr>
        <w:tblW w:w="4995" w:type="pct"/>
        <w:tblLayout w:type="fixed"/>
        <w:tblLook w:val="04A0" w:firstRow="1" w:lastRow="0" w:firstColumn="1" w:lastColumn="0" w:noHBand="0" w:noVBand="1"/>
      </w:tblPr>
      <w:tblGrid>
        <w:gridCol w:w="750"/>
        <w:gridCol w:w="1255"/>
        <w:gridCol w:w="2344"/>
        <w:gridCol w:w="2394"/>
        <w:gridCol w:w="2083"/>
      </w:tblGrid>
      <w:tr w:rsidR="00B20E29" w:rsidTr="00B45643">
        <w:trPr>
          <w:trHeight w:val="655"/>
          <w:tblHeader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推荐省</w:t>
            </w:r>
          </w:p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（区、市）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申请单位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法人单位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实验室类型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农业农村部谷物品质监督检验测试中心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中国农业科学院作物科学研究所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北京市科学技术研究院资源环境研究所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北京市科学技术研究院资源环境研究所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北京中天云测检测技术有限公司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北京中天云测检测技术有限公司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苏伊士环境检测技术（北京）有限公司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苏伊士环境检测技术（北京）有限公司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奥来国信（北京）检测技术有限责任公司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奥来国信（北京）检测技术有限责任公司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北京京创净源环境技术研究院有限公司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北京京创净源环境技术研究院有限公司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国正检验认证有限公司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国正检验认证有限公司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易景检测服务（天津）有限公司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易景检测服务（天津）有限公司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邢台市康达建筑工程环境检测有限公司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邢台市康达建筑工程环境检测有限公司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河北木本水源环保科技有限公司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河北木本水源环保科技有限公司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保定畿亿检测服务有限公司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保定畿亿检测服务有限公司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河北正态环境检测有限公司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河北正态环境检测有限公司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河北宝隆检验检测技术有限公司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河北宝隆检验检测技术有限公司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沧州燕赵环境监测技术服务有限公司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沧州燕赵环境监测技术服务有限公司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3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国土资源部地球化学勘查监督检测中心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中国地质科学院地球物理地球化学勘查研究所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中国地质科学院地球物理地球化学勘查研究所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河北省区域地质调查院实验室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河北省区域地质调查院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河北省地球物理勘查院实验室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河北省地球物理勘查院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河北省浅层地热能研究中心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河北彩驰环保科技有限公司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河北彩驰环保科技有限公司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唐山天予环境检测有限公司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唐山天予环境检测有限公司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石家庄斯坦德优检测技术有限公司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石家庄斯坦德优检测技术有限公司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河北恒一检测科技集团有限公司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河北恒一检测科技集团有限公司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中化地质矿山总局中心实验室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中化地质矿山总局地质研究院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河北精鼎环境监测有限责任公司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河北精鼎环境监测有限责任公司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河北华普环境检测有限公司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河北华普环境检测有限公司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河北泉皓环境科技有限公司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河北泉皓环境科技有限公司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河北省煤田地质局新能源地质队能源矿产检测中心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河北省煤田地质局新能源地质队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河北普华检测技术服务有限公司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河北普华检测技术服务有限公司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河北拓维检测技术有限公司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河北拓维检测技术有限公司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河北标科环境检测技术有限公司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河北标科环境检测技术有限公司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山西天和盛环境检测股份有限公司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山西天和盛环境检测股份有限公司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山西华涵净环境检测有限公司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山西华涵净环境检测有限公司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山西农业大学环境监测有限公司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山西农业大学环境监测有限公司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山西绿澈环保科技有限公司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山西绿澈环保科技股份有限公司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山西康标安环科技有限公司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山西康标安环科技有限公司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山西丽浦创新科技有限公司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山西丽浦创新科技有限公司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山西中环鑫宏检测有限公司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山西中环鑫宏检测有限公司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山西碧霄环境监测有限公司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山西碧霄环境监测有限公司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山西嘉誉检测科技有限公司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山西嘉誉检测科技有限公司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山西实朴检测技术服务有限公司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山西实朴检测技术服务有限公司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山西中科检测科技有限公司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山西中科检测科技有限公司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内蒙古寰宇环境科技有限公司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内蒙古寰宇环境科技有限公司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4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内蒙古本木检测科技有限公司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内蒙古本木检测科技有限公司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内蒙古华质检测技术有限公司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内蒙古华质检测技术有限公司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内蒙古嘉誉检验检测有限公司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内蒙古嘉誉检验检测有限公司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3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通辽环保投资有限公司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通辽环保投资有限公司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内蒙古金玥检测技术有限公司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内蒙古金玥检测技术有限公司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内蒙古华智鼎环保科技有限公司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内蒙古华智鼎环保科技有限公司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内蒙古泰达环保安全科技发展有限公司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内蒙古泰达环保安全科技发展有限公司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辽宁泽明环境监测有限公司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辽宁泽明环境监测有限公司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辽宁标普检测技术有限公司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辽宁标普检测技术有限公司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中咨华宇（沈阳）检测认证有限公司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中咨华宇（沈阳）检测认证有限公司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辽宁祥渌检测有限公司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辽宁祥渌检测有限公司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辽宁禹宇环境检测有限公司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辽宁禹宇环境检测有限公司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7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辽宁科维检验检测有限公司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辽宁科维检验检测有限公司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辽宁省有色地质勘查总院有限责任公司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辽宁省有色地质勘查总院有限责任公司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辽宁筑海检测科技有限公司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辽宁筑海检测科技有限公司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辽宁中环祥瑞工程技术有限公司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辽宁中环祥瑞工程技术有限公司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营口市产品质量检验检测研究有限公司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营口市产品质量检验检测研究有限公司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辽宁中科检测有限公司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辽宁中科检测有限公司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辽宁卫衡检测科技有限公司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辽宁卫衡检测科技有限公司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大连产品质量检验检测研究院有限公司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大连产品质量检验检测研究院有限公司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大连诚泽检测有限公司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大连诚泽检测有限公司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国土资源部长春矿产资源监督检测中心（吉林省地质科学研究所）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吉林省地质科学研究所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吉林省第五地质调查所实验室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吉林省第五地质调查所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吉林省中实检验检测有限公司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吉林省中实检验检测有限公司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吉林省优尼普瑞科技有限公司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吉林省优尼普瑞科技有限公司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吉林省普林松技术检测服务有限公司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吉林省普林松技术检测服务有限公司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吉林省惠津分析测试有限公司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吉林省惠津分析测试有限公司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吉林省华科检测有限公司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吉林省华科检测有限公司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吉林市吉科检测技术有限公司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吉林市吉科检测技术有限公司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吉林省正真检测有限公司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吉林省正真检测有限公司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吉林省澳蓝环境检测有限公司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吉林省澳蓝环境检测有限公司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中化地质矿山总局吉林地质勘查院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中化地质矿山总局吉林地质勘查院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农业农村部特种经济动植物及产品质量监督检验测试中心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中国农业科学院特产研究所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中国科学院东北地理与农业生态研究所测试部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中国科学院东北地理与农业生态研究所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吉林省云海技术检测服务有限公司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吉林省云海技术检测服务有限公司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吉林省君证检验检测科技有限公司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吉林省君证检验检测科技有限公司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吉林莱美检测技术有限公司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吉林莱美检测技术有限公司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吉林省华航环境检测有限公司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吉林省华航环境检测有限公司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农业农村部大豆及大豆制品质量监督检验测试中心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黑龙江省农垦科学院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大庆中环评价检测有限公司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大庆中环评价检测有限公司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黑龙江省能源地质测试研究院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黑龙江省能源地质测试研究院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中国地质调查局哈尔滨自然资源综合调查中心分析测试实验室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中国地质调查局哈尔滨自然资源综合调查中心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黑龙江盛禄评价检测有限公司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黑龙江盛禄评价检测有限公司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黑龙江省瑞科检测技术有限公司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黑龙江省瑞科检测技术有限公司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哈尔滨海关技术中心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哈尔滨海关技术中心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黑龙江省指南针检验检测有限公司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黑龙江省指南针检验检测有限公司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农业农村部甜菜品质监督检验测试中心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黑龙江龙测检测股份有限公司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黑龙江龙测检测股份有限公司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黑龙江公信农业科技服务有限公司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黑龙江公信农业科技服务有限公司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黑龙江隆嘉环境检测有限公司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黑龙江隆嘉环境检测有限公司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庚益环保检测（黑龙江省）有限公司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庚益环保检测（黑龙江省）有限公司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哈尔滨市宇驰环境检测有限公司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哈尔滨市宇驰环境检测有限公司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黑龙江华洲检测有限公司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黑龙江华洲检测有限公司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0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黑龙江省亿林检测技术有限公司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黑龙江省亿林检测技术有限公司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黑龙江省北测检测评价咨询认证有限公司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黑龙江省北测检测评价咨询认证有限公司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东北林业大学林草环境检验检测中心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普研（上海）标准技术服务有限公司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普研（上海）标准技术服务有限公司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上海市岩土工程检测中心有限公司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上海市岩土工程检测中心有限公司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英格尔检测技术服务（上海）有限公司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英格尔检测技术服务（上海）有限公司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上海必诺检测技术服务有限公司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上海必诺检测技术服务有限公司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7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上海华测品标检测技术有限公司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上海华测品标检测技术有限公司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中检集团理化检测有限公司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中检集团理化检测有限公司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上海市环境监测技术装备有限公司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上海市环境监测技术装备有限公司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上海谱诺检测技术有限公司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上海谱诺检测技术有限公司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华寰检测技术有限公司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华寰检测技术有限公司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江苏省地质工程勘察院测试中心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江苏省地质工程勘察院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（江苏省地质环境勘查院）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江苏衡谱分析检测技术有限公司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江苏衡谱分析检测技术有限公司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江苏省苏力环境科技有限责任公司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江苏省苏力环境科技有限责任公司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江苏微谱检测技术有限公司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江苏微谱检测技术有限公司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苏州环优检测有限公司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苏州环优检测有限公司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江苏卓盛检测技术服务有限公司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江苏卓盛检测技术服务有限公司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江苏省优联检测技术服务有限公司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江苏省优联检测技术服务有限公司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7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江苏绿泰检测科技有限公司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江苏绿泰检测科技有限公司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江苏国测检测技术有限公司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江苏国测检测技术有限公司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中科泰检测（江苏）有限公司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中科泰检测（江苏）有限公司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江苏申达检验有限公司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江苏申达检验有限公司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南京信息工程大学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南京信息工程大学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55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南京思农检测有限公司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南京思农检测有限公司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江苏信谱检测技术有限公司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江苏信谱检测技术有限公司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江苏环保产业技术研究院股份公司环境工程重点实验室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江苏环保产业技术研究院股份公司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江苏华谱联测检测技术服务有限公司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江苏华谱联测检测技术服务有限公司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苏州市农业科学院检测评价鉴定技术中心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苏州市农业科学院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迪天环境技术南京股份有限公司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迪天环境技术南京股份有限公司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化工地质矿山第十八实验室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中化地质矿山总局浙江地质勘查院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核工业湖州勘测规划设计研究院股份有限公司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核工业湖州勘测规划设计研究院股份有限公司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绍兴市三合检测技术有限公司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绍兴市三合检测技术有限公司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浙江省工程物探勘察设计院有限公司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浙江省工程物探勘察设计院有限公司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杭州天量检测科技有限公司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杭州天量检测科技有限公司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58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浙江中广衡检测技术有限公司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浙江中广衡检测技术有限公司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安徽煤田地质测试中心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安徽省煤田地质局第三勘探队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安徽晟创检测技术有限公司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安徽晟创检测技术有限公司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安徽创佳安全环境科技有限公司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安徽创佳安全环境科技有限公司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安徽海峰分析测试科技有限公司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安徽海峰分析测试科技有限公司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国检测试控股集团安徽京诚有限公司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国检测试控股集团安徽京诚有限公司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安徽质环检测科技有限公司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安徽质环检测科技有限公司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7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安徽泰科检测科技有限公司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安徽泰科检测科技有限公司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安徽环科检测中心有限公司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安徽环科检测中心有限公司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合肥海正环境监测有限责任公司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合肥海正环境监测有限责任公司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5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安徽省分众分析测试技术有限公司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安徽省分众分析测试技术有限公司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100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江西省地质局第七地质大队赣南中心实验室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江西省地质局第七地质大队（江西省地质局稀土应用研究所）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南昌博昂检测技术有限公司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南昌博昂检测技术有限公司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104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江西省检验检测认证总院检测认证技术发展研究院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江西省检验检测认证总院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江西九环检测有限公司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江西九环检测有限公司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12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江西省农业科学院农产品质量安全与标准研究所（江西省绿色农业研究中心）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江西省农业科学院农产品质量安全与标准研究所（江西省绿色农业研究中心）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江西实创检测有限公司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江西实创检测有限公司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6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南昌海关技术中心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南昌海关技术中心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2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江西核地检测中心有限公司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江西核地检测中心有限公司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9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江西省地质局第五地质大队生态环境研究院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江西省地质局第五地质大队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江西三思检测技术有限公司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江西三思检测技术有限公司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江西省地质局第二地质大队实验室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江西省地质局第二地质大队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江西三科检测有限公司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江西三科检测有限公司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江西省贝源检测技术有限公司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江西省贝源检测技术有限公司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江西贯通检测有限公司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江西贯通检测有限公司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江西省钨与稀土产品质量监督检验中心（江西省钨与稀土研究院）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江西省钨与稀土产品质量监督检验中心（江西省钨与稀土研究院）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国家林业和草原局林产品质量检验检测中心（南昌）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江西省林业科学院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利农检测（滨州）股份有限公司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利农检测（滨州）股份有限公司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青岛斯坦德衡立环境技术研究院有限公司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青岛斯坦德衡立环境技术研究院有限公司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青岛中一监测有限公司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青岛中一监测有限公司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蚯蚓测土实验室（山东）有限公司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蚯蚓测土实验室（山东）有限公司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1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山东拜尔检测股份有限公司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山东拜尔检测股份有限公司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山东邦林检测有限公司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山东邦林检测有限公司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山东鼎安检测技术有限公司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山东鼎安检测技术有限公司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山东国立环境检测科技股份有限公司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山东国立环境检测科技股份有限公司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山东汉诚检测技术有限公司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山东汉诚检测技术有限公司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山东恒诚检测科技有限公司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山东恒诚检测科技有限公司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山东华安检测技术有限公司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山东华安检测技术有限公司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山东华度检测有限公司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山东华度检测有限公司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山东华箴检测技术有限公司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山东华箴检测技术有限公司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山东嘉誉测试科技有限公司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山东嘉誉测试科技有限公司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7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山东洁衍特检测有限公司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山东洁衍特检测有限公司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山东诺正检测有限公司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山东诺正检测有限公司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56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山东派瑞环境保护监测有限公司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山东派瑞环境保护监测有限公司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山东品冠检测技术服务有限公司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山东品冠检测技术服务有限公司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山东省地质矿产勘查开发局第八地质大队（山东省第八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地质矿产勘查院）实验测试中心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山东省地质矿产勘查开发局第八地质大队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（山东省第八地质矿产勘查院）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山东省地质矿产勘查开发局第六地质大队（山东省第六地质矿产勘查院）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山东省地质矿产勘查开发局第六地质大队（山东省第六地质矿产勘查院）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山东省地质矿产勘查开发局第七地质大队（山东省第七地质矿产勘查院）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山东省地质矿产勘查开发局第七地质大队（山东省第七地质矿产勘查院）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山东省地质矿产勘查开发局第三地质大队（山东省第三地质矿产勘查院、山东省海洋地质勘查院）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山东省地质矿产勘查开发局第三地质大队（山东省第三地质矿产勘查院、山东省海洋地质勘查院）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山东省地质矿产勘查开发局第四地质大队（山东省第四地质矿产勘查院）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山东省地质矿产勘查开发局第四地质大队（山东省第四地质矿产勘查院）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山东省地质矿产勘查开发局第一地质大队（山东省第一地质矿产勘查院）实验室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山东省地质矿产勘查开发局第一地质大队（山东省第一地质矿产勘查院）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山东省环玶监测有限公司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山东省环玶监测有限公司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山东天弘质量检验中心有限公司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山东天弘质量检验中心有限公司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山东天下环境科技有限公司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山东天下环境科技有限公司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山东修瑞德质量检测技术有限公司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山东修瑞德质量检测技术有限公司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山东中昇华检认证检测有限公司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山东中昇华检认证检测有限公司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山东中再生环境检测有限公司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山东中再生环境检测有限公司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188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山东中泽环境检测有限公司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山东中泽环境检测有限公司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山东中质华检测试检验有限公司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山东中质华检测试检验有限公司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泰和阳明（青岛）检测有限公司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泰和阳明（青岛）检测有限公司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潍坊市方正理化检测有限公司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潍坊市方正理化检测有限公司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潍坊市检验检测中心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潍坊市食品药品检验检测中心、潍坊市农产品质量检测中心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潍坊市检验检测中心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潍坊市食品药品检验检测中心、潍坊市农产品质量检测中心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益铭检测技术服务（青岛）有限公司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益铭检测技术服务（青岛）有限公司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山东中检理化环境技术有限公司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山东中检理化环境技术有限公司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青岛市勘察测绘研究院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青岛市勘察测绘研究院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湖北省产品质量监督检验研究院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湖北省产品质量监督检验研究院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3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武汉博源中测检测科技有限公司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武汉博源中测检测科技有限公司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8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湖北星诚检测技术有限公司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湖北星诚检测技术有限公司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崇阳县公共检验检测中心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崇阳县公共检验检测中心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湖北华信中正检测技术有限公司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湖北华信中正检测技术有限公司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武汉仲联诚鉴检测技术有限公司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武汉仲联诚鉴检测技术有限公司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三峡公共检验检测中心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三峡公共检验检测中心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湖北迅捷检测有限公司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湖北迅捷检测有限公司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5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204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湖北省农业科学院植保土肥研究所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湖北省农业科学院植保土肥研究所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湖北省地质矿产局鄂西实验室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湖北省地质局第七地质大队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中南冶金地质测试中心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湖北冶金地质研究所（中南冶金地质研究所）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湖北中检检测有限公司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湖北中检检测有限公司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湖南农业大学资源与环境检测中心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湖南农业大学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湖南省泽环检测技术有限公司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湖南省泽环检测技术有限公司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湖南云天检测技术有限公司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湖南云天检测技术有限公司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湖南国标检测科技有限公司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湖南国标检测科技有限公司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核工业二三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核工业二三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湖南安博检测有限公司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湖南安博检测有限公司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湖南宏润检测有限公司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湖南宏润检测有限公司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湖南省分析测试中心有限公司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湖南省分析测试中心有限公司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湖南广绿检测有限公司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湖南广绿检测有限公司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湖南省微生物研究院检测中心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湖南省微生物研究院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3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湖南省地球物理地球化学勘查院测试研究所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湖南省地球物理地球化学调查所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常德市常环环境科技有限公司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常德市常环环境科技有限公司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湖南中测湘源检测有限公司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湖南中测湘源检测有限公司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221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湖南山水检测有限公司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湖南山水检测有限公司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9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湖南航天天麓新材料检测有限责任公司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湖南航天天麓新材料检测有限责任公司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广西博测检测技术服务有限公司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广西博测检测技术服务有限公司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广西益全检测评价有限公司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广西益全检测评价有限公司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广西桂林锐德检测认证技术有限公司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广西桂林锐德检测认证技术有限公司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品创检测（广西）有限公司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品创检测（广西）有限公司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广西壮族自治区农业科学院农业资源与环境研究所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广西壮族自治区农业科学院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广西北部湾环境科技有限公司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广西北部湾环境科技有限公司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农业农村部亚热带果品蔬菜质量监督检验测试中心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广西壮族自治区亚热带作物研究所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广西速竟科技有限公司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广西速竟科技有限公司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中国热带农业科学院环境与植物保护研究所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中国热带农业科学院环境与植物保护研究所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正和绿源检测技术（重庆）有限公司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正和绿源检测技术（重庆）有限公司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重庆市计量质量检测研究院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重庆市计量质量检测研究院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中科检测技术服务（重庆）有限公司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中科检测技术服务（重庆）有限公司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重庆洪恩检测技术有限公司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重庆洪恩检测技术有限公司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通标标准技术服务（重庆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通标标准技术服务（重庆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重庆正诚标研工程检测有限公司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重庆正诚标研工程检测有限公司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重庆港庆测控技术有限公司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重庆港庆测控技术有限公司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四川省科源工程技术测试中心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四川省科源工程技术测试中心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四川省地质矿产勘查开发局西昌地矿检测中心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四川省地质矿产勘查开发局攀西地质队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36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四川实朴检测技术服务有限公司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四川实朴检测技术服务有限公司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四川省地矿局区域地质调查队测试中心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四川省地质矿产勘查开发局区域地质调查队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四川炯测环保技术有限公司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四川炯测环保技术有限公司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四川国测检测技术有限公司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四川国测检测技术有限公司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成都海关技术中心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成都海关技术中心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四川育良检测有限公司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四川育良检测有限公司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四川威斯特分析测试有限公司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四川威斯特分析测试有限公司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四川省化工质量安全检测研究院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四川省化工质量安全检测研究院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四川省坤泰环境检测有限公司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四川省坤泰环境检测有限公司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四川准检科技有限公司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四川准检科技有限公司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贵州省检测技术研究应用中心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贵州省检测技术研究应用中心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贵州谱尼测试技术有限公司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贵州谱尼测试技术有限公司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贵州瑞恩检测技术有限公司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贵州瑞恩检测技术有限公司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254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贵州医科大学毒性检测中心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贵州医科大学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贵州科正环安检测技术有限公司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贵州科正环安检测技术有限公司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云南云测质量检验有限公司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云南云测质量检验有限公司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云南耘耨科技有限公司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云南耘耨科技有限公司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云南同川农业分析测试技术有限公司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云南同川农业分析测试技术有限公司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云南精恒农业分析测试有限公司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云南精恒农业分析测试有限公司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7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云南省花卉技术培训推广中心分析检测中心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云南省花卉技术培训推广中心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云南省有色金属及制品质量监督检验站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云南省有色金属及制品质量监督检验站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云南众测检测技术服务有限公司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云南众测检测技术服务有限公司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云南三标农林科技有限公司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云南三标农林科技有限公司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云南方源科技有限公司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云南方源科技有限公司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云南蓝硕环境信息咨询有限公司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云南蓝硕环境信息咨询有限公司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云南升环检测技术有限公司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云南升环检测技术有限公司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核工业二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三研究所分析测试中心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核工业二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三研究所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陕西省地质调查实验中心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陕西省地质调查实验中心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陕西省地质矿产实验研究所有限公司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陕西省地质矿产实验研究所有限公司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6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农业农村部食品质量监督检验测试中心（杨凌）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西北农林科技大学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3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lastRenderedPageBreak/>
              <w:t>271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陕西阔成检测服务有限公司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陕西阔成检测服务有限公司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陕西恒信检测有限公司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陕西恒信检测有限公司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陕西中检检测技术有限公司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陕西中检检测技术有限公司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67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陕西华康检验检测有限责任公司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陕西华康检验检测有限责任公司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80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西安高新区中凯环境检测有限公司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西安高新区中凯环境检测有限公司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77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陕西秦云农产品检验检测股份有限公司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陕西秦云农产品检验检测股份有限公司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中国地质调查局西安地质调查中心（西北地质科技创新中心）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中国地质调查局西安地质调查中心（西北地质科技创新中心）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青海省柴达木综合地质矿产勘查院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青海省柴达木综合地质矿产勘查院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青海金云环境科技有限公司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青海金云环境科技有限公司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青海九零六工程勘察设计院有限责任公司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青海九零六工程勘察设计院有限责任公司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承担样品制备和检测任务</w:t>
            </w:r>
          </w:p>
        </w:tc>
      </w:tr>
      <w:tr w:rsidR="00B20E29" w:rsidTr="00B4564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青海韵驰检测技术有限公司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青海韵驰检测技术有限公司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青海煤炭地质勘查院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青海煤炭地质勘查院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  <w:tr w:rsidR="00B20E29" w:rsidTr="00B45643">
        <w:trPr>
          <w:trHeight w:val="4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青海蓝博检测科技有限公司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青海蓝博检测科技有限公司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E29" w:rsidRDefault="00B20E29" w:rsidP="00B4564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仅承担样品检测任务</w:t>
            </w:r>
          </w:p>
        </w:tc>
      </w:tr>
    </w:tbl>
    <w:p w:rsidR="00B20E29" w:rsidRDefault="00B20E29" w:rsidP="00B20E29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" w:hAnsi="Times New Roman" w:hint="eastAsia"/>
          <w:sz w:val="24"/>
        </w:rPr>
        <w:t>注：辽宁省含大连市，山东省含青岛市。</w:t>
      </w:r>
    </w:p>
    <w:p w:rsidR="002E1E1F" w:rsidRDefault="002E1E1F">
      <w:bookmarkStart w:id="0" w:name="_GoBack"/>
      <w:bookmarkEnd w:id="0"/>
    </w:p>
    <w:sectPr w:rsidR="002E1E1F">
      <w:pgSz w:w="11906" w:h="16838"/>
      <w:pgMar w:top="1984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9"/>
    <w:rsid w:val="0021209A"/>
    <w:rsid w:val="002E1E1F"/>
    <w:rsid w:val="00B2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A9DF74-E23D-F942-AC9C-B5FDE38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20E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20E2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20E29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0">
    <w:name w:val="Body Text"/>
    <w:basedOn w:val="a"/>
    <w:link w:val="a4"/>
    <w:uiPriority w:val="99"/>
    <w:unhideWhenUsed/>
    <w:qFormat/>
    <w:rsid w:val="00B20E29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B20E29"/>
    <w:rPr>
      <w:rFonts w:ascii="Calibri" w:eastAsia="宋体" w:hAnsi="Calibri" w:cs="Times New Roman"/>
    </w:rPr>
  </w:style>
  <w:style w:type="paragraph" w:styleId="a5">
    <w:name w:val="annotation text"/>
    <w:basedOn w:val="a"/>
    <w:link w:val="a6"/>
    <w:semiHidden/>
    <w:unhideWhenUsed/>
    <w:qFormat/>
    <w:rsid w:val="00B20E29"/>
    <w:pPr>
      <w:jc w:val="left"/>
    </w:pPr>
  </w:style>
  <w:style w:type="character" w:customStyle="1" w:styleId="a6">
    <w:name w:val="批注文字 字符"/>
    <w:basedOn w:val="a1"/>
    <w:link w:val="a5"/>
    <w:semiHidden/>
    <w:rsid w:val="00B20E29"/>
    <w:rPr>
      <w:rFonts w:ascii="Calibri" w:eastAsia="宋体" w:hAnsi="Calibri" w:cs="Times New Roman"/>
    </w:rPr>
  </w:style>
  <w:style w:type="paragraph" w:styleId="a7">
    <w:name w:val="Balloon Text"/>
    <w:basedOn w:val="a"/>
    <w:link w:val="a8"/>
    <w:qFormat/>
    <w:rsid w:val="00B20E29"/>
    <w:rPr>
      <w:sz w:val="18"/>
      <w:szCs w:val="18"/>
    </w:rPr>
  </w:style>
  <w:style w:type="character" w:customStyle="1" w:styleId="a8">
    <w:name w:val="批注框文本 字符"/>
    <w:basedOn w:val="a1"/>
    <w:link w:val="a7"/>
    <w:qFormat/>
    <w:rsid w:val="00B20E29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qFormat/>
    <w:rsid w:val="00B20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qFormat/>
    <w:rsid w:val="00B20E29"/>
    <w:rPr>
      <w:rFonts w:ascii="Calibri" w:eastAsia="宋体" w:hAnsi="Calibri" w:cs="Times New Roman"/>
      <w:sz w:val="18"/>
      <w:szCs w:val="18"/>
    </w:rPr>
  </w:style>
  <w:style w:type="paragraph" w:styleId="ab">
    <w:name w:val="header"/>
    <w:basedOn w:val="a"/>
    <w:link w:val="ac"/>
    <w:qFormat/>
    <w:rsid w:val="00B20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qFormat/>
    <w:rsid w:val="00B20E29"/>
    <w:rPr>
      <w:rFonts w:ascii="Calibri" w:eastAsia="宋体" w:hAnsi="Calibri" w:cs="Times New Roman"/>
      <w:sz w:val="18"/>
      <w:szCs w:val="18"/>
    </w:rPr>
  </w:style>
  <w:style w:type="paragraph" w:styleId="ad">
    <w:name w:val="Normal (Web)"/>
    <w:basedOn w:val="a"/>
    <w:qFormat/>
    <w:rsid w:val="00B20E2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e">
    <w:name w:val="Strong"/>
    <w:basedOn w:val="a1"/>
    <w:qFormat/>
    <w:rsid w:val="00B20E29"/>
    <w:rPr>
      <w:b/>
    </w:rPr>
  </w:style>
  <w:style w:type="character" w:styleId="af">
    <w:name w:val="Hyperlink"/>
    <w:basedOn w:val="a1"/>
    <w:qFormat/>
    <w:rsid w:val="00B20E29"/>
    <w:rPr>
      <w:color w:val="0000FF"/>
      <w:u w:val="single"/>
    </w:rPr>
  </w:style>
  <w:style w:type="paragraph" w:customStyle="1" w:styleId="11">
    <w:name w:val="页脚1"/>
    <w:basedOn w:val="a"/>
    <w:qFormat/>
    <w:rsid w:val="00B20E29"/>
    <w:pPr>
      <w:tabs>
        <w:tab w:val="center" w:pos="4153"/>
        <w:tab w:val="right" w:pos="8306"/>
      </w:tabs>
      <w:snapToGrid w:val="0"/>
      <w:jc w:val="left"/>
    </w:pPr>
    <w:rPr>
      <w:color w:val="000000"/>
      <w:kern w:val="0"/>
      <w:sz w:val="18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上官佳佳</dc:creator>
  <cp:keywords/>
  <dc:description/>
  <cp:lastModifiedBy>上官佳佳</cp:lastModifiedBy>
  <cp:revision>1</cp:revision>
  <dcterms:created xsi:type="dcterms:W3CDTF">2022-12-23T02:40:00Z</dcterms:created>
  <dcterms:modified xsi:type="dcterms:W3CDTF">2022-12-23T02:41:00Z</dcterms:modified>
</cp:coreProperties>
</file>